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4D7" w:rsidRDefault="00FE54D7">
      <w:bookmarkStart w:id="0" w:name="_GoBack"/>
      <w:bookmarkEnd w:id="0"/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876"/>
      </w:tblGrid>
      <w:tr w:rsidR="00C07DAB" w:rsidTr="00FE54D7">
        <w:tblPrEx>
          <w:tblCellMar>
            <w:top w:w="0" w:type="dxa"/>
            <w:bottom w:w="0" w:type="dxa"/>
          </w:tblCellMar>
        </w:tblPrEx>
        <w:trPr>
          <w:trHeight w:hRule="exact" w:val="3031"/>
        </w:trPr>
        <w:tc>
          <w:tcPr>
            <w:tcW w:w="10876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80" w:type="dxa"/>
              <w:bottom w:w="60" w:type="dxa"/>
              <w:right w:w="80" w:type="dxa"/>
            </w:tcMar>
          </w:tcPr>
          <w:p w:rsidR="00C07DAB" w:rsidRDefault="00215B4B">
            <w:pPr>
              <w:pStyle w:val="ConsPlusTitlePage0"/>
            </w:pPr>
            <w:r>
              <w:rPr>
                <w:noProof/>
                <w:position w:val="-61"/>
              </w:rPr>
              <w:drawing>
                <wp:inline distT="0" distB="0" distL="0" distR="0" wp14:anchorId="7B53B567" wp14:editId="556327A1">
                  <wp:extent cx="3810000" cy="90487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07DAB" w:rsidTr="00FE54D7">
        <w:tblPrEx>
          <w:tblCellMar>
            <w:top w:w="0" w:type="dxa"/>
            <w:bottom w:w="0" w:type="dxa"/>
          </w:tblCellMar>
        </w:tblPrEx>
        <w:trPr>
          <w:trHeight w:hRule="exact" w:val="8335"/>
        </w:trPr>
        <w:tc>
          <w:tcPr>
            <w:tcW w:w="10876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:rsidR="00C07DAB" w:rsidRDefault="00215B4B">
            <w:pPr>
              <w:pStyle w:val="ConsPlusTitlePage0"/>
              <w:jc w:val="center"/>
            </w:pPr>
            <w:r>
              <w:rPr>
                <w:sz w:val="48"/>
              </w:rPr>
              <w:t xml:space="preserve">&lt;Письмо&gt; </w:t>
            </w:r>
            <w:proofErr w:type="spellStart"/>
            <w:r>
              <w:rPr>
                <w:sz w:val="48"/>
              </w:rPr>
              <w:t>Минпросвещения</w:t>
            </w:r>
            <w:proofErr w:type="spellEnd"/>
            <w:r>
              <w:rPr>
                <w:sz w:val="48"/>
              </w:rPr>
              <w:t xml:space="preserve"> России от 08.08.2022 N 03-1142</w:t>
            </w:r>
            <w:r>
              <w:rPr>
                <w:sz w:val="48"/>
              </w:rPr>
              <w:br/>
              <w:t>"О направлении методических рекомендаций"</w:t>
            </w:r>
            <w:r>
              <w:rPr>
                <w:sz w:val="48"/>
              </w:rPr>
              <w:br/>
              <w:t>(вместе с "</w:t>
            </w:r>
            <w:r>
              <w:rPr>
                <w:sz w:val="48"/>
              </w:rPr>
              <w:t>Методическими рекомендациями по нормативно-правовому регулированию предоставления услуги по присмотру и уходу за детьми в группах продленного дня в организациях, осуществляющих образовательную деятельность по основным общеобразовательным программам - образ</w:t>
            </w:r>
            <w:r>
              <w:rPr>
                <w:sz w:val="48"/>
              </w:rPr>
              <w:t>овательным программам начального общего, основного общего и среднего общего образования")</w:t>
            </w:r>
          </w:p>
        </w:tc>
      </w:tr>
      <w:tr w:rsidR="00C07DAB" w:rsidTr="00FE54D7">
        <w:tblPrEx>
          <w:tblCellMar>
            <w:top w:w="0" w:type="dxa"/>
            <w:bottom w:w="0" w:type="dxa"/>
          </w:tblCellMar>
        </w:tblPrEx>
        <w:trPr>
          <w:trHeight w:hRule="exact" w:val="3031"/>
        </w:trPr>
        <w:tc>
          <w:tcPr>
            <w:tcW w:w="10876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:rsidR="00C07DAB" w:rsidRDefault="00215B4B">
            <w:pPr>
              <w:pStyle w:val="ConsPlusTitlePage0"/>
              <w:jc w:val="center"/>
            </w:pPr>
            <w:r>
              <w:rPr>
                <w:sz w:val="28"/>
              </w:rPr>
              <w:t xml:space="preserve">Документ предоставлен </w:t>
            </w:r>
            <w:hyperlink r:id="rId8" w:tooltip="Ссылка на КонсультантПлюс">
              <w:r>
                <w:rPr>
                  <w:b/>
                  <w:color w:val="0000FF"/>
                  <w:sz w:val="28"/>
                </w:rPr>
                <w:t>КонсультантПлюс</w:t>
              </w:r>
              <w:r>
                <w:rPr>
                  <w:b/>
                  <w:color w:val="0000FF"/>
                  <w:sz w:val="28"/>
                </w:rPr>
                <w:br/>
              </w:r>
              <w:r>
                <w:rPr>
                  <w:b/>
                  <w:color w:val="0000FF"/>
                  <w:sz w:val="28"/>
                </w:rPr>
                <w:br/>
              </w:r>
            </w:hyperlink>
            <w:hyperlink r:id="rId9" w:tooltip="Ссылка на КонсультантПлюс">
              <w:r>
                <w:rPr>
                  <w:b/>
                  <w:color w:val="0000FF"/>
                  <w:sz w:val="28"/>
                </w:rPr>
                <w:t>www.consultant.ru</w:t>
              </w:r>
            </w:hyperlink>
            <w:r>
              <w:rPr>
                <w:sz w:val="28"/>
              </w:rPr>
              <w:br/>
            </w:r>
            <w:r>
              <w:rPr>
                <w:sz w:val="28"/>
              </w:rPr>
              <w:br/>
              <w:t>Дата сохранения: 22.08.2024</w:t>
            </w:r>
            <w:r>
              <w:rPr>
                <w:sz w:val="28"/>
              </w:rPr>
              <w:br/>
              <w:t> </w:t>
            </w:r>
          </w:p>
        </w:tc>
      </w:tr>
    </w:tbl>
    <w:p w:rsidR="00C07DAB" w:rsidRDefault="00C07DAB">
      <w:pPr>
        <w:pStyle w:val="ConsPlusNormal0"/>
        <w:sectPr w:rsidR="00C07DAB">
          <w:pgSz w:w="11906" w:h="16838"/>
          <w:pgMar w:top="841" w:right="595" w:bottom="841" w:left="595" w:header="0" w:footer="0" w:gutter="0"/>
          <w:cols w:space="720"/>
          <w:titlePg/>
        </w:sectPr>
      </w:pPr>
    </w:p>
    <w:p w:rsidR="00C07DAB" w:rsidRDefault="00C07DAB">
      <w:pPr>
        <w:pStyle w:val="ConsPlusNormal0"/>
        <w:jc w:val="both"/>
        <w:outlineLvl w:val="0"/>
      </w:pPr>
    </w:p>
    <w:p w:rsidR="00C07DAB" w:rsidRDefault="00215B4B">
      <w:pPr>
        <w:pStyle w:val="ConsPlusTitle0"/>
        <w:jc w:val="center"/>
        <w:outlineLvl w:val="0"/>
      </w:pPr>
      <w:r>
        <w:t>МИНИСТЕРСТВО ПРОСВЕЩЕНИЯ РОССИЙСКОЙ ФЕДЕРАЦИИ</w:t>
      </w:r>
    </w:p>
    <w:p w:rsidR="00C07DAB" w:rsidRDefault="00C07DAB">
      <w:pPr>
        <w:pStyle w:val="ConsPlusTitle0"/>
        <w:jc w:val="center"/>
      </w:pPr>
    </w:p>
    <w:p w:rsidR="00C07DAB" w:rsidRDefault="00215B4B">
      <w:pPr>
        <w:pStyle w:val="ConsPlusTitle0"/>
        <w:jc w:val="center"/>
      </w:pPr>
      <w:r>
        <w:t>ДЕПАРТАМЕНТ ГОСУДАРСТВЕННОЙ ПОЛИТИКИ И УПРАВЛЕНИЯ В СФЕРЕ</w:t>
      </w:r>
    </w:p>
    <w:p w:rsidR="00C07DAB" w:rsidRDefault="00215B4B">
      <w:pPr>
        <w:pStyle w:val="ConsPlusTitle0"/>
        <w:jc w:val="center"/>
      </w:pPr>
      <w:r>
        <w:t>ОБЩЕГО ОБРАЗОВАНИЯ</w:t>
      </w:r>
    </w:p>
    <w:p w:rsidR="00C07DAB" w:rsidRDefault="00C07DAB">
      <w:pPr>
        <w:pStyle w:val="ConsPlusTitle0"/>
        <w:jc w:val="center"/>
      </w:pPr>
    </w:p>
    <w:p w:rsidR="00C07DAB" w:rsidRDefault="00215B4B">
      <w:pPr>
        <w:pStyle w:val="ConsPlusTitle0"/>
        <w:jc w:val="center"/>
      </w:pPr>
      <w:r>
        <w:t>ПИСЬМО</w:t>
      </w:r>
    </w:p>
    <w:p w:rsidR="00C07DAB" w:rsidRDefault="00215B4B">
      <w:pPr>
        <w:pStyle w:val="ConsPlusTitle0"/>
        <w:jc w:val="center"/>
      </w:pPr>
      <w:r>
        <w:t>от 8 августа 2022 г. N 03-1142</w:t>
      </w:r>
    </w:p>
    <w:p w:rsidR="00C07DAB" w:rsidRDefault="00C07DAB">
      <w:pPr>
        <w:pStyle w:val="ConsPlusTitle0"/>
        <w:jc w:val="center"/>
      </w:pPr>
    </w:p>
    <w:p w:rsidR="00C07DAB" w:rsidRDefault="00215B4B">
      <w:pPr>
        <w:pStyle w:val="ConsPlusTitle0"/>
        <w:jc w:val="center"/>
      </w:pPr>
      <w:r>
        <w:t>О НАПРАВЛЕНИИ МЕТОДИЧЕСКИХ РЕКОМЕНДАЦИЙ</w:t>
      </w:r>
    </w:p>
    <w:p w:rsidR="00C07DAB" w:rsidRDefault="00C07DAB">
      <w:pPr>
        <w:pStyle w:val="ConsPlusNormal0"/>
        <w:jc w:val="both"/>
      </w:pPr>
    </w:p>
    <w:p w:rsidR="00C07DAB" w:rsidRDefault="00215B4B">
      <w:pPr>
        <w:pStyle w:val="ConsPlusNormal0"/>
        <w:ind w:firstLine="540"/>
        <w:jc w:val="both"/>
      </w:pPr>
      <w:proofErr w:type="gramStart"/>
      <w:r>
        <w:t xml:space="preserve">Департамент государственной политики и управления в сфере общего образования </w:t>
      </w:r>
      <w:proofErr w:type="spellStart"/>
      <w:r>
        <w:t>Минпросвещения</w:t>
      </w:r>
      <w:proofErr w:type="spellEnd"/>
      <w:r>
        <w:t xml:space="preserve"> России направляет для использования в работе методические </w:t>
      </w:r>
      <w:hyperlink w:anchor="P25" w:tooltip="МЕТОДИЧЕСКИЕ РЕКОМЕНДАЦИИ">
        <w:r>
          <w:rPr>
            <w:color w:val="0000FF"/>
          </w:rPr>
          <w:t>рекомендации</w:t>
        </w:r>
      </w:hyperlink>
      <w:r>
        <w:t xml:space="preserve"> по нормативно-правовому регулированию предоставления услуги по присмотру и уходу за детьми в группах продленного дня в организациях, осуществляющих образовательную деятельность по основным общеобразовательным программам</w:t>
      </w:r>
      <w:r>
        <w:t xml:space="preserve"> - образовательным программам начального общего, основного общего и среднего общего образования.</w:t>
      </w:r>
      <w:proofErr w:type="gramEnd"/>
    </w:p>
    <w:p w:rsidR="00C07DAB" w:rsidRDefault="00C07DAB">
      <w:pPr>
        <w:pStyle w:val="ConsPlusNormal0"/>
        <w:jc w:val="both"/>
      </w:pPr>
    </w:p>
    <w:p w:rsidR="00C07DAB" w:rsidRDefault="00215B4B">
      <w:pPr>
        <w:pStyle w:val="ConsPlusNormal0"/>
        <w:jc w:val="right"/>
      </w:pPr>
      <w:proofErr w:type="gramStart"/>
      <w:r>
        <w:t>Исполняющая</w:t>
      </w:r>
      <w:proofErr w:type="gramEnd"/>
      <w:r>
        <w:t xml:space="preserve"> обязанности</w:t>
      </w:r>
    </w:p>
    <w:p w:rsidR="00C07DAB" w:rsidRDefault="00215B4B">
      <w:pPr>
        <w:pStyle w:val="ConsPlusNormal0"/>
        <w:jc w:val="right"/>
      </w:pPr>
      <w:r>
        <w:t>директора Департамента</w:t>
      </w:r>
    </w:p>
    <w:p w:rsidR="00C07DAB" w:rsidRDefault="00215B4B">
      <w:pPr>
        <w:pStyle w:val="ConsPlusNormal0"/>
        <w:jc w:val="right"/>
      </w:pPr>
      <w:r>
        <w:t>Н.Ю.КОСТЮК</w:t>
      </w:r>
    </w:p>
    <w:p w:rsidR="00C07DAB" w:rsidRDefault="00C07DAB">
      <w:pPr>
        <w:pStyle w:val="ConsPlusNormal0"/>
        <w:jc w:val="both"/>
      </w:pPr>
    </w:p>
    <w:p w:rsidR="00C07DAB" w:rsidRDefault="00C07DAB">
      <w:pPr>
        <w:pStyle w:val="ConsPlusNormal0"/>
        <w:jc w:val="both"/>
      </w:pPr>
    </w:p>
    <w:p w:rsidR="00C07DAB" w:rsidRDefault="00C07DAB">
      <w:pPr>
        <w:pStyle w:val="ConsPlusNormal0"/>
        <w:jc w:val="both"/>
      </w:pPr>
    </w:p>
    <w:p w:rsidR="00C07DAB" w:rsidRDefault="00C07DAB">
      <w:pPr>
        <w:pStyle w:val="ConsPlusNormal0"/>
        <w:jc w:val="both"/>
      </w:pPr>
    </w:p>
    <w:p w:rsidR="00C07DAB" w:rsidRDefault="00C07DAB">
      <w:pPr>
        <w:pStyle w:val="ConsPlusNormal0"/>
        <w:jc w:val="both"/>
      </w:pPr>
    </w:p>
    <w:p w:rsidR="00C07DAB" w:rsidRDefault="00215B4B">
      <w:pPr>
        <w:pStyle w:val="ConsPlusNormal0"/>
        <w:jc w:val="right"/>
        <w:outlineLvl w:val="0"/>
      </w:pPr>
      <w:r>
        <w:t>Приложение</w:t>
      </w:r>
    </w:p>
    <w:p w:rsidR="00C07DAB" w:rsidRDefault="00C07DAB">
      <w:pPr>
        <w:pStyle w:val="ConsPlusNormal0"/>
        <w:jc w:val="both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C07DAB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DAB" w:rsidRDefault="00C07DAB">
            <w:pPr>
              <w:pStyle w:val="ConsPlusNormal0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DAB" w:rsidRDefault="00C07DAB">
            <w:pPr>
              <w:pStyle w:val="ConsPlusNormal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07DAB" w:rsidRDefault="00215B4B">
            <w:pPr>
              <w:pStyle w:val="ConsPlusNormal0"/>
              <w:jc w:val="both"/>
            </w:pPr>
            <w:proofErr w:type="spellStart"/>
            <w:r>
              <w:rPr>
                <w:color w:val="392C69"/>
              </w:rPr>
              <w:t>КонсультантПлюс</w:t>
            </w:r>
            <w:proofErr w:type="spellEnd"/>
            <w:r>
              <w:rPr>
                <w:color w:val="392C69"/>
              </w:rPr>
              <w:t>: примечание.</w:t>
            </w:r>
          </w:p>
          <w:p w:rsidR="00C07DAB" w:rsidRDefault="00215B4B">
            <w:pPr>
              <w:pStyle w:val="ConsPlusNormal0"/>
              <w:jc w:val="both"/>
            </w:pPr>
            <w:r>
              <w:rPr>
                <w:color w:val="392C69"/>
              </w:rPr>
              <w:t xml:space="preserve">В дополнение к данным Методическим рекомендациям письмами </w:t>
            </w:r>
            <w:proofErr w:type="spellStart"/>
            <w:r>
              <w:rPr>
                <w:color w:val="392C69"/>
              </w:rPr>
              <w:t>Минпросвещения</w:t>
            </w:r>
            <w:proofErr w:type="spellEnd"/>
            <w:r>
              <w:rPr>
                <w:color w:val="392C69"/>
              </w:rPr>
              <w:t xml:space="preserve"> России от 10.04.2023 N 03-652 и от 31.05.2023 N 07-3004 направлены </w:t>
            </w:r>
            <w:hyperlink r:id="rId10" w:tooltip="&lt;Письмо&gt; Минпросвещения России от 10.04.2023 N 03-652 &quot;О направлении рекомендаций&quot; (вместе с &quot;Рекомендациями по организации досуговой, спортивной, иной деятельности для обучающихся в группах продленного дня&quot;) {КонсультантПлюс}">
              <w:r>
                <w:rPr>
                  <w:color w:val="0000FF"/>
                </w:rPr>
                <w:t>Рекомендации</w:t>
              </w:r>
            </w:hyperlink>
            <w:r>
              <w:rPr>
                <w:color w:val="392C69"/>
              </w:rPr>
              <w:t xml:space="preserve"> по организации досуговой, спортив</w:t>
            </w:r>
            <w:r>
              <w:rPr>
                <w:color w:val="392C69"/>
              </w:rPr>
              <w:t xml:space="preserve">ной, иной деятельности для </w:t>
            </w:r>
            <w:proofErr w:type="gramStart"/>
            <w:r>
              <w:rPr>
                <w:color w:val="392C69"/>
              </w:rPr>
              <w:t>обучающихся</w:t>
            </w:r>
            <w:proofErr w:type="gramEnd"/>
            <w:r>
              <w:rPr>
                <w:color w:val="392C69"/>
              </w:rPr>
              <w:t xml:space="preserve"> в ГПД и </w:t>
            </w:r>
            <w:hyperlink r:id="rId11" w:tooltip="&lt;Письмо&gt; Минпросвещения России от 31.05.2023 N 07-3004 &quot;О направлении рекомендаций&quot; (вместе с &quot;Рекомендациями по вопросу осуществления присмотра и ухода за обучающимися с ограниченными возможностями здоровья, детьми-инвалидами в группах продленного дня&quot;) {Конс">
              <w:r>
                <w:rPr>
                  <w:color w:val="0000FF"/>
                </w:rPr>
                <w:t>Рекомендации</w:t>
              </w:r>
            </w:hyperlink>
            <w:r>
              <w:rPr>
                <w:color w:val="392C69"/>
              </w:rPr>
              <w:t xml:space="preserve"> по вопросу осуществления присмотра и ухода за обучающимися с ОВЗ, детьми-инвалидами в ГПД.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DAB" w:rsidRDefault="00C07DAB">
            <w:pPr>
              <w:pStyle w:val="ConsPlusNormal0"/>
            </w:pPr>
          </w:p>
        </w:tc>
      </w:tr>
    </w:tbl>
    <w:p w:rsidR="00C07DAB" w:rsidRDefault="00215B4B">
      <w:pPr>
        <w:pStyle w:val="ConsPlusTitle0"/>
        <w:spacing w:before="260"/>
        <w:jc w:val="center"/>
      </w:pPr>
      <w:bookmarkStart w:id="1" w:name="P25"/>
      <w:bookmarkEnd w:id="1"/>
      <w:r>
        <w:t>МЕТОДИЧЕСКИЕ РЕКОМЕНДАЦИИ</w:t>
      </w:r>
    </w:p>
    <w:p w:rsidR="00C07DAB" w:rsidRDefault="00215B4B">
      <w:pPr>
        <w:pStyle w:val="ConsPlusTitle0"/>
        <w:jc w:val="center"/>
      </w:pPr>
      <w:r>
        <w:t>ПО НОРМАТИВНО-ПРАВОВОМУ РЕГУЛИРОВАНИЮ ПРЕДОСТАВЛЕНИЯ УСЛУГИ</w:t>
      </w:r>
    </w:p>
    <w:p w:rsidR="00C07DAB" w:rsidRDefault="00215B4B">
      <w:pPr>
        <w:pStyle w:val="ConsPlusTitle0"/>
        <w:jc w:val="center"/>
      </w:pPr>
      <w:r>
        <w:t>ПО ПРИСМОТРУ И УХОДУ ЗА ДЕТЬМИ В ГРУППАХ ПРОДЛЕННОГО ДНЯ</w:t>
      </w:r>
    </w:p>
    <w:p w:rsidR="00C07DAB" w:rsidRDefault="00215B4B">
      <w:pPr>
        <w:pStyle w:val="ConsPlusTitle0"/>
        <w:jc w:val="center"/>
      </w:pPr>
      <w:r>
        <w:t>В ОРГАНИЗАЦИЯХ, ОСУЩЕСТВЛЯЮЩИХ ОБРАЗОВАТЕЛЬНУЮ ДЕЯТЕЛЬНОСТЬ</w:t>
      </w:r>
    </w:p>
    <w:p w:rsidR="00C07DAB" w:rsidRDefault="00215B4B">
      <w:pPr>
        <w:pStyle w:val="ConsPlusTitle0"/>
        <w:jc w:val="center"/>
      </w:pPr>
      <w:r>
        <w:t>ПО ОСНОВНЫМ ОБЩЕОБРАЗОВАТЕЛЬНЫМ ПРОГРАММАМ - ОБРАЗОВ</w:t>
      </w:r>
      <w:r>
        <w:t>АТЕЛЬНЫМ</w:t>
      </w:r>
    </w:p>
    <w:p w:rsidR="00C07DAB" w:rsidRDefault="00215B4B">
      <w:pPr>
        <w:pStyle w:val="ConsPlusTitle0"/>
        <w:jc w:val="center"/>
      </w:pPr>
      <w:r>
        <w:t>ПРОГРАММАМ НАЧАЛЬНОГО ОБЩЕГО, ОСНОВНОГО ОБЩЕГО И СРЕДНЕГО</w:t>
      </w:r>
    </w:p>
    <w:p w:rsidR="00C07DAB" w:rsidRDefault="00215B4B">
      <w:pPr>
        <w:pStyle w:val="ConsPlusTitle0"/>
        <w:jc w:val="center"/>
      </w:pPr>
      <w:r>
        <w:t>ОБЩЕГО ОБРАЗОВАНИЯ</w:t>
      </w:r>
    </w:p>
    <w:p w:rsidR="00C07DAB" w:rsidRDefault="00C07DAB">
      <w:pPr>
        <w:pStyle w:val="ConsPlusNormal0"/>
        <w:jc w:val="both"/>
      </w:pPr>
    </w:p>
    <w:p w:rsidR="00C07DAB" w:rsidRDefault="00215B4B">
      <w:pPr>
        <w:pStyle w:val="ConsPlusNormal0"/>
        <w:ind w:firstLine="540"/>
        <w:jc w:val="both"/>
      </w:pPr>
      <w:r>
        <w:t xml:space="preserve">В соответствии с </w:t>
      </w:r>
      <w:hyperlink r:id="rId12" w:tooltip="Федеральный закон от 29.12.2012 N 273-ФЗ (ред. от 22.06.2024) &quot;Об образовании в Российской Федерации&quot; (с изм. и доп., вступ. в силу с 23.06.2024) ------------ Недействующая редакция {КонсультантПлюс}">
        <w:r>
          <w:rPr>
            <w:color w:val="0000FF"/>
          </w:rPr>
          <w:t>частями 7</w:t>
        </w:r>
      </w:hyperlink>
      <w:r>
        <w:t xml:space="preserve"> и </w:t>
      </w:r>
      <w:hyperlink r:id="rId13" w:tooltip="Федеральный закон от 29.12.2012 N 273-ФЗ (ред. от 22.06.2024) &quot;Об образовании в Российской Федерации&quot; (с изм. и доп., вступ. в силу с 23.06.2024) ------------ Недействующая редакция {КонсультантПлюс}">
        <w:r>
          <w:rPr>
            <w:color w:val="0000FF"/>
          </w:rPr>
          <w:t>7.1 статьи 66</w:t>
        </w:r>
      </w:hyperlink>
      <w:r>
        <w:t xml:space="preserve"> Федерального закона от 29 декабря 2012 г. N 273-ФЗ "Об образовании в Российской Федерации" (далее - Федеральный закон) в образовательной организации, реализующей образовательные программы начального общего, основного общего и среднего общего образования (</w:t>
      </w:r>
      <w:r>
        <w:t>далее - общеобразовательные организации), могут быть созданы условия для осуществления присмотра и ухода за детьми в группах продленного дня (далее - ГПД). Решение об открытии ГПД и о режиме пребывания в ней детей принимается общеобразовательными организац</w:t>
      </w:r>
      <w:r>
        <w:t>иями с учетом мнения родителей (законных представителей) обучающихся в порядке, определенном уставом общеобразовательной организации. В ГПД осуществляются присмотр и уход за детьми, их воспитание и подготовка к учебным занятиям, а также могут проводиться ф</w:t>
      </w:r>
      <w:r>
        <w:t>изкультурно-оздоровительные и культурные мероприятия.</w:t>
      </w:r>
    </w:p>
    <w:p w:rsidR="00C07DAB" w:rsidRDefault="00215B4B">
      <w:pPr>
        <w:pStyle w:val="ConsPlusNormal0"/>
        <w:spacing w:before="200"/>
        <w:ind w:firstLine="540"/>
        <w:jc w:val="both"/>
      </w:pPr>
      <w:r>
        <w:t>Под присмотром и уходом за детьми понимается комплекс мер по организации питания и хозяйственно-бытового обслуживания детей, обеспечению соблюдения ими личной гигиены и режима дня (</w:t>
      </w:r>
      <w:hyperlink r:id="rId14" w:tooltip="Федеральный закон от 29.12.2012 N 273-ФЗ (ред. от 22.06.2024) &quot;Об образовании в Российской Федерации&quot; (с изм. и доп., вступ. в силу с 23.06.2024) ------------ Недействующая редакция {КонсультантПлюс}">
        <w:r>
          <w:rPr>
            <w:color w:val="0000FF"/>
          </w:rPr>
          <w:t>пункт 34 статьи 2</w:t>
        </w:r>
      </w:hyperlink>
      <w:r>
        <w:t xml:space="preserve"> Федерального закона).</w:t>
      </w:r>
    </w:p>
    <w:p w:rsidR="00C07DAB" w:rsidRDefault="00215B4B">
      <w:pPr>
        <w:pStyle w:val="ConsPlusNormal0"/>
        <w:spacing w:before="200"/>
        <w:ind w:firstLine="540"/>
        <w:jc w:val="both"/>
      </w:pPr>
      <w:proofErr w:type="gramStart"/>
      <w:r>
        <w:lastRenderedPageBreak/>
        <w:t xml:space="preserve">При организации присмотра и ухода за детьми в ГПД учитываются требования санитарных правил и норм </w:t>
      </w:r>
      <w:hyperlink r:id="rId15" w:tooltip="Постановление Главного государственного санитарного врача РФ от 28.01.2021 N 2 (ред. от 30.12.2022) &quot;Об утверждении санитарных правил и норм СанПиН 1.2.3685-21 &quot;Гигиенические нормативы и требования к обеспечению безопасности и (или) безвредности для человека ф">
        <w:r>
          <w:rPr>
            <w:color w:val="0000FF"/>
          </w:rPr>
          <w:t>СанПиН 1.2.3685-21</w:t>
        </w:r>
      </w:hyperlink>
      <w:r>
        <w:t xml:space="preserve"> "Гигиенические нормативы и требования к обеспечению безопасности и (или) безвредности для человека факторов среды обитания", утвержденных постановлением Главного государственного санитарного врача Российской Федера</w:t>
      </w:r>
      <w:r>
        <w:t xml:space="preserve">ции от 28 января 2021 г. N 2, и санитарных правил </w:t>
      </w:r>
      <w:hyperlink r:id="rId16" w:tooltip="Постановление Главного государственного санитарного врача РФ от 28.09.2020 N 28 &quot;Об утверждении санитарных правил СП 2.4.3648-20 &quot;Санитарно-эпидемиологические требования к организациям воспитания и обучения, отдыха и оздоровления детей и молодежи&quot; (вместе с &quot;С">
        <w:r>
          <w:rPr>
            <w:color w:val="0000FF"/>
          </w:rPr>
          <w:t>СП 2.4.3648-20</w:t>
        </w:r>
      </w:hyperlink>
      <w:r>
        <w:t xml:space="preserve"> "Санитарно-эпидемиологические требования к организациям воспитания и</w:t>
      </w:r>
      <w:proofErr w:type="gramEnd"/>
      <w:r>
        <w:t xml:space="preserve"> обучения, отдыха и</w:t>
      </w:r>
      <w:r>
        <w:t xml:space="preserve"> оздоровления детей и молодежи", утвержденных постановлением Главного государственного санитарного врача Российской Федерации от 28 сентября 2020 г. N 28 (далее соответственно - СанПиН и СП).</w:t>
      </w:r>
    </w:p>
    <w:p w:rsidR="00C07DAB" w:rsidRDefault="00215B4B">
      <w:pPr>
        <w:pStyle w:val="ConsPlusNormal0"/>
        <w:spacing w:before="200"/>
        <w:ind w:firstLine="540"/>
        <w:jc w:val="both"/>
      </w:pPr>
      <w:r>
        <w:t>Конкретные обязательства общеобразовательной организации по осущ</w:t>
      </w:r>
      <w:r>
        <w:t xml:space="preserve">ествлению присмотра и ухода за детьми в ГПД рекомендуем предусмотреть в договоре между родителями (законными представителями) несовершеннолетних обучающихся и общеобразовательной организацией с учетом </w:t>
      </w:r>
      <w:hyperlink r:id="rId17" w:tooltip="Постановление Главного государственного санитарного врача РФ от 28.01.2021 N 2 (ред. от 30.12.2022) &quot;Об утверждении санитарных правил и норм СанПиН 1.2.3685-21 &quot;Гигиенические нормативы и требования к обеспечению безопасности и (или) безвредности для человека ф">
        <w:r>
          <w:rPr>
            <w:color w:val="0000FF"/>
          </w:rPr>
          <w:t>СанПиН</w:t>
        </w:r>
      </w:hyperlink>
      <w:r>
        <w:t xml:space="preserve"> и </w:t>
      </w:r>
      <w:hyperlink r:id="rId18" w:tooltip="Постановление Главного государственного санитарного врача РФ от 28.09.2020 N 28 &quot;Об утверждении санитарных правил СП 2.4.3648-20 &quot;Санитарно-эпидемиологические требования к организациям воспитания и обучения, отдыха и оздоровления детей и молодежи&quot; (вместе с &quot;С">
        <w:r>
          <w:rPr>
            <w:color w:val="0000FF"/>
          </w:rPr>
          <w:t>СП</w:t>
        </w:r>
      </w:hyperlink>
      <w:r>
        <w:t>.</w:t>
      </w:r>
    </w:p>
    <w:p w:rsidR="00C07DAB" w:rsidRDefault="00215B4B">
      <w:pPr>
        <w:pStyle w:val="ConsPlusNormal0"/>
        <w:spacing w:before="200"/>
        <w:ind w:firstLine="540"/>
        <w:jc w:val="both"/>
      </w:pPr>
      <w:proofErr w:type="gramStart"/>
      <w:r>
        <w:t xml:space="preserve">В соответствии со </w:t>
      </w:r>
      <w:hyperlink r:id="rId19" w:tooltip="Федеральный закон от 29.12.2012 N 273-ФЗ (ред. от 22.06.2024) &quot;Об образовании в Российской Федерации&quot; (с изм. и доп., вступ. в силу с 23.06.2024) ------------ Недействующая редакция {КонсультантПлюс}">
        <w:r>
          <w:rPr>
            <w:color w:val="0000FF"/>
          </w:rPr>
          <w:t>статьей 65</w:t>
        </w:r>
      </w:hyperlink>
      <w:r>
        <w:t xml:space="preserve">, </w:t>
      </w:r>
      <w:hyperlink r:id="rId20" w:tooltip="Федеральный закон от 29.12.2012 N 273-ФЗ (ред. от 22.06.2024) &quot;Об образовании в Российской Федерации&quot; (с изм. и доп., вступ. в силу с 23.06.2024) ------------ Недействующая редакция {КонсультантПлюс}">
        <w:r>
          <w:rPr>
            <w:color w:val="0000FF"/>
          </w:rPr>
          <w:t>частью 8 статьи 66</w:t>
        </w:r>
      </w:hyperlink>
      <w:r>
        <w:t xml:space="preserve"> Федерального закона за присмотр и уход за ребенком учредитель общеобразовательной организации устанавливает плату, взимаемую с родителей (законных представителей) (далее - родительская плата), и ее размер, если иное н</w:t>
      </w:r>
      <w:r>
        <w:t xml:space="preserve">е установлено Федеральным </w:t>
      </w:r>
      <w:hyperlink r:id="rId21" w:tooltip="Федеральный закон от 29.12.2012 N 273-ФЗ (ред. от 22.06.2024) &quot;Об образовании в Российской Федерации&quot; (с изм. и доп., вступ. в силу с 23.06.2024) ------------ Недействующая редакция {КонсультантПлюс}">
        <w:r>
          <w:rPr>
            <w:color w:val="0000FF"/>
          </w:rPr>
          <w:t>законом</w:t>
        </w:r>
      </w:hyperlink>
      <w:r>
        <w:t>. Учредитель вправе снизить размер родительской платы или не взимать ее с отдельных категорий родителей (законных представителей) в определяемых им случаях и</w:t>
      </w:r>
      <w:proofErr w:type="gramEnd"/>
      <w:r>
        <w:t xml:space="preserve"> </w:t>
      </w:r>
      <w:proofErr w:type="gramStart"/>
      <w:r>
        <w:t>порядке</w:t>
      </w:r>
      <w:proofErr w:type="gramEnd"/>
      <w:r>
        <w:t>. В случае</w:t>
      </w:r>
      <w:proofErr w:type="gramStart"/>
      <w:r>
        <w:t>,</w:t>
      </w:r>
      <w:proofErr w:type="gramEnd"/>
      <w:r>
        <w:t xml:space="preserve"> если присмотр и </w:t>
      </w:r>
      <w:r>
        <w:t>уход за ребенком в общеобразовательной организации оплачивает учредитель, родительская плата не устанавливается.</w:t>
      </w:r>
    </w:p>
    <w:p w:rsidR="00C07DAB" w:rsidRDefault="00215B4B">
      <w:pPr>
        <w:pStyle w:val="ConsPlusNormal0"/>
        <w:spacing w:before="200"/>
        <w:ind w:firstLine="540"/>
        <w:jc w:val="both"/>
      </w:pPr>
      <w:r>
        <w:t>Рекомендуем рассмотреть возможность включения в категорию родителей (законных представителей) несовершеннолетних обучающихся, с которых не взим</w:t>
      </w:r>
      <w:r>
        <w:t>ается родительская плата, либо у которых ее размер снижен, прибывших с территорий Донецкой Народной Республики, Луганской Народной Республики, Украины.</w:t>
      </w:r>
    </w:p>
    <w:p w:rsidR="00C07DAB" w:rsidRDefault="00215B4B">
      <w:pPr>
        <w:pStyle w:val="ConsPlusNormal0"/>
        <w:spacing w:before="200"/>
        <w:ind w:firstLine="540"/>
        <w:jc w:val="both"/>
      </w:pPr>
      <w:r>
        <w:t>Не допускается включение расходов на реализацию образовательной программы начального общего, основного о</w:t>
      </w:r>
      <w:r>
        <w:t>бщего и (или) среднего общего образования, а также расходов на содержание недвижимого имущества государственных и муниципальных образовательных организаций в родительскую плату за осуществление присмотра и ухода за ребенком в ГПД в таких организациях (</w:t>
      </w:r>
      <w:hyperlink r:id="rId22" w:tooltip="Федеральный закон от 29.12.2012 N 273-ФЗ (ред. от 22.06.2024) &quot;Об образовании в Российской Федерации&quot; (с изм. и доп., вступ. в силу с 23.06.2024) ------------ Недействующая редакция {КонсультантПлюс}">
        <w:r>
          <w:rPr>
            <w:color w:val="0000FF"/>
          </w:rPr>
          <w:t>часть 9 статьи 66</w:t>
        </w:r>
      </w:hyperlink>
      <w:r>
        <w:t xml:space="preserve"> Федерального закона).</w:t>
      </w:r>
    </w:p>
    <w:p w:rsidR="00C07DAB" w:rsidRDefault="00215B4B">
      <w:pPr>
        <w:pStyle w:val="ConsPlusNormal0"/>
        <w:spacing w:before="200"/>
        <w:ind w:firstLine="540"/>
        <w:jc w:val="both"/>
      </w:pPr>
      <w:r>
        <w:t>При этом напоминаем, что курсы внеурочной деятельности в соответствии с федеральными государственными образовательными стандартами соответствующего уровня образования являются час</w:t>
      </w:r>
      <w:r>
        <w:t>тью основных общеобразовательных программ.</w:t>
      </w:r>
    </w:p>
    <w:p w:rsidR="00C07DAB" w:rsidRDefault="00215B4B">
      <w:pPr>
        <w:pStyle w:val="ConsPlusNormal0"/>
        <w:spacing w:before="200"/>
        <w:ind w:firstLine="540"/>
        <w:jc w:val="both"/>
      </w:pPr>
      <w:proofErr w:type="gramStart"/>
      <w:r>
        <w:t>Дополнительно информируем, что с 25 июля 2022 г. вступила в силу норма Федерального закона о праве органов государственной власти субъектов Российской Федерации на дополнительное финансовое обеспечение деятельност</w:t>
      </w:r>
      <w:r>
        <w:t>и ГПД (Федеральный закон от 14 июля 2022 г. N 301-ФЗ "О внесении изменений в статьи 8 и 66 Федерального закона "Об образовании в Российской Федерации").</w:t>
      </w:r>
      <w:proofErr w:type="gramEnd"/>
    </w:p>
    <w:p w:rsidR="00C07DAB" w:rsidRDefault="00215B4B">
      <w:pPr>
        <w:pStyle w:val="ConsPlusNormal0"/>
        <w:spacing w:before="200"/>
        <w:ind w:firstLine="540"/>
        <w:jc w:val="both"/>
      </w:pPr>
      <w:r>
        <w:t>Функции и полномочия учредителя образовательной организации могут осуществлять органы государственной в</w:t>
      </w:r>
      <w:r>
        <w:t>ласти субъектов Российской Федерации в сфере образования и органы местного самоуправления муниципальных районов и городских округов в сфере образования. В связи с этим органы исполнительной власти субъектов Российской Федерации, осуществляющие государствен</w:t>
      </w:r>
      <w:r>
        <w:t>ное управление в сфере образования, органы местного самоуправления, осуществляющие управление в сфере образования, разрабатывают нормативные акты, регулирующие предоставление услуги по присмотру и уходу за детьми в ГПД в государственных (муниципальных) общ</w:t>
      </w:r>
      <w:r>
        <w:t>еобразовательных организациях.</w:t>
      </w:r>
    </w:p>
    <w:p w:rsidR="00C07DAB" w:rsidRDefault="00215B4B">
      <w:pPr>
        <w:pStyle w:val="ConsPlusNormal0"/>
        <w:spacing w:before="200"/>
        <w:ind w:firstLine="540"/>
        <w:jc w:val="both"/>
      </w:pPr>
      <w:r>
        <w:t>Нормативные акты о регулировании предоставления услуги по присмотру и уходу за детьми в ГПД в общеобразовательных организациях могут содержать в том числе:</w:t>
      </w:r>
    </w:p>
    <w:p w:rsidR="00C07DAB" w:rsidRDefault="00215B4B">
      <w:pPr>
        <w:pStyle w:val="ConsPlusNormal0"/>
        <w:spacing w:before="200"/>
        <w:ind w:firstLine="540"/>
        <w:jc w:val="both"/>
      </w:pPr>
      <w:r>
        <w:t>перечень услуг по присмотру и уходу за детьми в ГПД;</w:t>
      </w:r>
    </w:p>
    <w:p w:rsidR="00C07DAB" w:rsidRDefault="00215B4B">
      <w:pPr>
        <w:pStyle w:val="ConsPlusNormal0"/>
        <w:spacing w:before="200"/>
        <w:ind w:firstLine="540"/>
        <w:jc w:val="both"/>
      </w:pPr>
      <w:r>
        <w:t>методику расчета</w:t>
      </w:r>
      <w:r>
        <w:t xml:space="preserve"> стоимости услуг по присмотру и уходу за детьми в ГПД (в случае, если данные услуги не могут быть оказаны бесплатно);</w:t>
      </w:r>
    </w:p>
    <w:p w:rsidR="00C07DAB" w:rsidRDefault="00215B4B">
      <w:pPr>
        <w:pStyle w:val="ConsPlusNormal0"/>
        <w:spacing w:before="200"/>
        <w:ind w:firstLine="540"/>
        <w:jc w:val="both"/>
      </w:pPr>
      <w:r>
        <w:t xml:space="preserve">перечень льготных категорий родителей (законных представителей) несовершеннолетних </w:t>
      </w:r>
      <w:r>
        <w:lastRenderedPageBreak/>
        <w:t>обучающихся;</w:t>
      </w:r>
    </w:p>
    <w:p w:rsidR="00C07DAB" w:rsidRDefault="00215B4B">
      <w:pPr>
        <w:pStyle w:val="ConsPlusNormal0"/>
        <w:spacing w:before="200"/>
        <w:ind w:firstLine="540"/>
        <w:jc w:val="both"/>
      </w:pPr>
      <w:r>
        <w:t>порядок снижения размера родительской плат</w:t>
      </w:r>
      <w:r>
        <w:t>ы для отдельных категорий родителей (законных представителей);</w:t>
      </w:r>
    </w:p>
    <w:p w:rsidR="00C07DAB" w:rsidRDefault="00215B4B">
      <w:pPr>
        <w:pStyle w:val="ConsPlusNormal0"/>
        <w:spacing w:before="200"/>
        <w:ind w:firstLine="540"/>
        <w:jc w:val="both"/>
      </w:pPr>
      <w:r>
        <w:t>модель договора между общеобразовательной организацией и родителями (законными представителями) несовершеннолетних обучающихся о предоставлении услуг по присмотру и уходу за детьми в ГПД.</w:t>
      </w:r>
    </w:p>
    <w:p w:rsidR="00C07DAB" w:rsidRDefault="00215B4B">
      <w:pPr>
        <w:pStyle w:val="ConsPlusNormal0"/>
        <w:spacing w:before="200"/>
        <w:ind w:firstLine="540"/>
        <w:jc w:val="both"/>
      </w:pPr>
      <w:r>
        <w:t>Так к</w:t>
      </w:r>
      <w:r>
        <w:t>ак общеобразовательные организации являются некоммерческими организациями, не допускается извлечение прибыли из платы, взимаемой с родителей (законных представителей) несовершеннолетних обучающихся. Родительская плата за ГПД должна обеспечивать только возм</w:t>
      </w:r>
      <w:r>
        <w:t>ещение расходов общеобразовательной организации на оказание услуги по присмотру и уходу за детьми в ГПД.</w:t>
      </w:r>
    </w:p>
    <w:p w:rsidR="00C07DAB" w:rsidRDefault="00215B4B">
      <w:pPr>
        <w:pStyle w:val="ConsPlusNormal0"/>
        <w:spacing w:before="200"/>
        <w:ind w:firstLine="540"/>
        <w:jc w:val="both"/>
      </w:pPr>
      <w:r>
        <w:t xml:space="preserve">В целях недопущения в общеобразовательных организациях незаконных сборов денежных средств и обеспечения полноты реализации Федерального </w:t>
      </w:r>
      <w:hyperlink r:id="rId23" w:tooltip="Федеральный закон от 29.12.2012 N 273-ФЗ (ред. от 22.06.2024) &quot;Об образовании в Российской Федерации&quot; (с изм. и доп., вступ. в силу с 23.06.2024) ------------ Недействующая редакция {КонсультантПлюс}">
        <w:r>
          <w:rPr>
            <w:color w:val="0000FF"/>
          </w:rPr>
          <w:t>закона</w:t>
        </w:r>
      </w:hyperlink>
      <w:r>
        <w:t xml:space="preserve"> рекомендуем:</w:t>
      </w:r>
    </w:p>
    <w:p w:rsidR="00C07DAB" w:rsidRDefault="00215B4B">
      <w:pPr>
        <w:pStyle w:val="ConsPlusNormal0"/>
        <w:spacing w:before="200"/>
        <w:ind w:firstLine="540"/>
        <w:jc w:val="both"/>
      </w:pPr>
      <w:r>
        <w:t>организовать мониторинг востребованности услуг по присмотру и уходу за детьми в ГПД, их стоимости, а также удовлетворенности родителей (законных представителей) несовершеннолетних обучающихся качеством данных услуг;</w:t>
      </w:r>
    </w:p>
    <w:p w:rsidR="00C07DAB" w:rsidRDefault="00215B4B">
      <w:pPr>
        <w:pStyle w:val="ConsPlusNormal0"/>
        <w:spacing w:before="200"/>
        <w:ind w:firstLine="540"/>
        <w:jc w:val="both"/>
      </w:pPr>
      <w:r>
        <w:t>орган</w:t>
      </w:r>
      <w:r>
        <w:t>изовать регулярную разъяснительную работу с педагогическими работниками и родительской общественностью по вопросам осуществления присмотра и ухода за детьми в ГПД;</w:t>
      </w:r>
    </w:p>
    <w:p w:rsidR="00C07DAB" w:rsidRDefault="00215B4B">
      <w:pPr>
        <w:pStyle w:val="ConsPlusNormal0"/>
        <w:spacing w:before="200"/>
        <w:ind w:firstLine="540"/>
        <w:jc w:val="both"/>
      </w:pPr>
      <w:r>
        <w:t>обеспечить оперативное размещение информации об организации присмотра и ухода за детьми в ГП</w:t>
      </w:r>
      <w:r>
        <w:t>Д на официальном сайте общеобразовательной организации в информационно-коммуникационной сети "Интернет".</w:t>
      </w:r>
    </w:p>
    <w:p w:rsidR="00C07DAB" w:rsidRDefault="00C07DAB">
      <w:pPr>
        <w:pStyle w:val="ConsPlusNormal0"/>
        <w:jc w:val="both"/>
      </w:pPr>
    </w:p>
    <w:p w:rsidR="00C07DAB" w:rsidRDefault="00C07DAB">
      <w:pPr>
        <w:pStyle w:val="ConsPlusNormal0"/>
        <w:jc w:val="both"/>
      </w:pPr>
    </w:p>
    <w:p w:rsidR="00C07DAB" w:rsidRDefault="00C07DAB">
      <w:pPr>
        <w:pStyle w:val="ConsPlusNormal0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C07DAB">
      <w:headerReference w:type="default" r:id="rId24"/>
      <w:footerReference w:type="default" r:id="rId25"/>
      <w:headerReference w:type="first" r:id="rId26"/>
      <w:footerReference w:type="first" r:id="rId27"/>
      <w:pgSz w:w="11906" w:h="16838"/>
      <w:pgMar w:top="1440" w:right="566" w:bottom="1440" w:left="1133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5B4B" w:rsidRDefault="00215B4B">
      <w:r>
        <w:separator/>
      </w:r>
    </w:p>
  </w:endnote>
  <w:endnote w:type="continuationSeparator" w:id="0">
    <w:p w:rsidR="00215B4B" w:rsidRDefault="00215B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7DAB" w:rsidRDefault="00C07DAB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C07DAB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C07DAB" w:rsidRDefault="00215B4B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</w:t>
          </w: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C07DAB" w:rsidRDefault="00215B4B">
          <w:pPr>
            <w:pStyle w:val="ConsPlusNormal0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C07DAB" w:rsidRDefault="00215B4B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 w:rsidR="00FE54D7">
            <w:rPr>
              <w:rFonts w:ascii="Tahoma" w:hAnsi="Tahoma" w:cs="Tahoma"/>
              <w:noProof/>
            </w:rPr>
            <w:t>4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 w:rsidR="00FE54D7">
            <w:rPr>
              <w:rFonts w:ascii="Tahoma" w:hAnsi="Tahoma" w:cs="Tahoma"/>
              <w:noProof/>
            </w:rPr>
            <w:t>4</w:t>
          </w:r>
          <w:r>
            <w:fldChar w:fldCharType="end"/>
          </w:r>
        </w:p>
      </w:tc>
    </w:tr>
  </w:tbl>
  <w:p w:rsidR="00C07DAB" w:rsidRDefault="00215B4B">
    <w:pPr>
      <w:pStyle w:val="ConsPlusNormal0"/>
    </w:pPr>
    <w:r>
      <w:rPr>
        <w:sz w:val="2"/>
        <w:szCs w:val="2"/>
      </w:rPr>
      <w:t>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7DAB" w:rsidRDefault="00C07DAB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C07DAB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C07DAB" w:rsidRDefault="00215B4B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C07DAB" w:rsidRDefault="00215B4B">
          <w:pPr>
            <w:pStyle w:val="ConsPlusNormal0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C07DAB" w:rsidRDefault="00215B4B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 w:rsidR="00FE54D7">
            <w:rPr>
              <w:rFonts w:ascii="Tahoma" w:hAnsi="Tahoma" w:cs="Tahoma"/>
              <w:noProof/>
            </w:rPr>
            <w:t>2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 w:rsidR="00FE54D7">
            <w:rPr>
              <w:rFonts w:ascii="Tahoma" w:hAnsi="Tahoma" w:cs="Tahoma"/>
              <w:noProof/>
            </w:rPr>
            <w:t>4</w:t>
          </w:r>
          <w:r>
            <w:fldChar w:fldCharType="end"/>
          </w:r>
        </w:p>
      </w:tc>
    </w:tr>
  </w:tbl>
  <w:p w:rsidR="00C07DAB" w:rsidRDefault="00215B4B">
    <w:pPr>
      <w:pStyle w:val="ConsPlusNormal0"/>
    </w:pPr>
    <w:r>
      <w:rPr>
        <w:sz w:val="2"/>
        <w:szCs w:val="2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5B4B" w:rsidRDefault="00215B4B">
      <w:r>
        <w:separator/>
      </w:r>
    </w:p>
  </w:footnote>
  <w:footnote w:type="continuationSeparator" w:id="0">
    <w:p w:rsidR="00215B4B" w:rsidRDefault="00215B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ayout w:type="fixed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55"/>
      <w:gridCol w:w="4732"/>
    </w:tblGrid>
    <w:tr w:rsidR="00C07DAB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:rsidR="00C07DAB" w:rsidRDefault="00215B4B">
          <w:pPr>
            <w:pStyle w:val="ConsPlusNormal0"/>
            <w:rPr>
              <w:rFonts w:ascii="Tahoma" w:hAnsi="Tahoma" w:cs="Tahoma"/>
            </w:rPr>
          </w:pPr>
          <w:proofErr w:type="gramStart"/>
          <w:r>
            <w:rPr>
              <w:rFonts w:ascii="Tahoma" w:hAnsi="Tahoma" w:cs="Tahoma"/>
              <w:sz w:val="16"/>
              <w:szCs w:val="16"/>
            </w:rPr>
            <w:t xml:space="preserve">&lt;Письмо&gt; </w:t>
          </w:r>
          <w:proofErr w:type="spellStart"/>
          <w:r>
            <w:rPr>
              <w:rFonts w:ascii="Tahoma" w:hAnsi="Tahoma" w:cs="Tahoma"/>
              <w:sz w:val="16"/>
              <w:szCs w:val="16"/>
            </w:rPr>
            <w:t>Минпросвещения</w:t>
          </w:r>
          <w:proofErr w:type="spellEnd"/>
          <w:r>
            <w:rPr>
              <w:rFonts w:ascii="Tahoma" w:hAnsi="Tahoma" w:cs="Tahoma"/>
              <w:sz w:val="16"/>
              <w:szCs w:val="16"/>
            </w:rPr>
            <w:t xml:space="preserve"> России от 08.08.2022 N 03-1142</w:t>
          </w:r>
          <w:r>
            <w:rPr>
              <w:rFonts w:ascii="Tahoma" w:hAnsi="Tahoma" w:cs="Tahoma"/>
              <w:sz w:val="16"/>
              <w:szCs w:val="16"/>
            </w:rPr>
            <w:br/>
            <w:t xml:space="preserve">"О направлении </w:t>
          </w:r>
          <w:r>
            <w:rPr>
              <w:rFonts w:ascii="Tahoma" w:hAnsi="Tahoma" w:cs="Tahoma"/>
              <w:sz w:val="16"/>
              <w:szCs w:val="16"/>
            </w:rPr>
            <w:t>методических рекомендаций"</w:t>
          </w:r>
          <w:r>
            <w:rPr>
              <w:rFonts w:ascii="Tahoma" w:hAnsi="Tahoma" w:cs="Tahoma"/>
              <w:sz w:val="16"/>
              <w:szCs w:val="16"/>
            </w:rPr>
            <w:br/>
            <w:t>(вместе с "Методическим...</w:t>
          </w:r>
          <w:proofErr w:type="gramEnd"/>
        </w:p>
      </w:tc>
      <w:tc>
        <w:tcPr>
          <w:tcW w:w="2300" w:type="pct"/>
          <w:vAlign w:val="center"/>
        </w:tcPr>
        <w:p w:rsidR="00C07DAB" w:rsidRDefault="00215B4B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22.08.2024</w:t>
          </w:r>
        </w:p>
      </w:tc>
    </w:tr>
  </w:tbl>
  <w:p w:rsidR="00C07DAB" w:rsidRDefault="00C07DAB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C07DAB" w:rsidRDefault="00C07DAB">
    <w:pPr>
      <w:pStyle w:val="ConsPlusNormal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ayout w:type="fixed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55"/>
      <w:gridCol w:w="4732"/>
    </w:tblGrid>
    <w:tr w:rsidR="00C07DAB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:rsidR="00C07DAB" w:rsidRDefault="00215B4B">
          <w:pPr>
            <w:pStyle w:val="ConsPlusNormal0"/>
            <w:rPr>
              <w:rFonts w:ascii="Tahoma" w:hAnsi="Tahoma" w:cs="Tahoma"/>
            </w:rPr>
          </w:pPr>
          <w:proofErr w:type="gramStart"/>
          <w:r>
            <w:rPr>
              <w:rFonts w:ascii="Tahoma" w:hAnsi="Tahoma" w:cs="Tahoma"/>
              <w:sz w:val="16"/>
              <w:szCs w:val="16"/>
            </w:rPr>
            <w:t xml:space="preserve">&lt;Письмо&gt; </w:t>
          </w:r>
          <w:proofErr w:type="spellStart"/>
          <w:r>
            <w:rPr>
              <w:rFonts w:ascii="Tahoma" w:hAnsi="Tahoma" w:cs="Tahoma"/>
              <w:sz w:val="16"/>
              <w:szCs w:val="16"/>
            </w:rPr>
            <w:t>Минпросвещения</w:t>
          </w:r>
          <w:proofErr w:type="spellEnd"/>
          <w:r>
            <w:rPr>
              <w:rFonts w:ascii="Tahoma" w:hAnsi="Tahoma" w:cs="Tahoma"/>
              <w:sz w:val="16"/>
              <w:szCs w:val="16"/>
            </w:rPr>
            <w:t xml:space="preserve"> России от 08.08</w:t>
          </w:r>
          <w:r>
            <w:rPr>
              <w:rFonts w:ascii="Tahoma" w:hAnsi="Tahoma" w:cs="Tahoma"/>
              <w:sz w:val="16"/>
              <w:szCs w:val="16"/>
            </w:rPr>
            <w:t>.2022 N 03-1142</w:t>
          </w:r>
          <w:r>
            <w:rPr>
              <w:rFonts w:ascii="Tahoma" w:hAnsi="Tahoma" w:cs="Tahoma"/>
              <w:sz w:val="16"/>
              <w:szCs w:val="16"/>
            </w:rPr>
            <w:br/>
            <w:t>"О направлении методических рекомендаций"</w:t>
          </w:r>
          <w:r>
            <w:rPr>
              <w:rFonts w:ascii="Tahoma" w:hAnsi="Tahoma" w:cs="Tahoma"/>
              <w:sz w:val="16"/>
              <w:szCs w:val="16"/>
            </w:rPr>
            <w:br/>
            <w:t>(вместе с "Методическим...</w:t>
          </w:r>
          <w:proofErr w:type="gramEnd"/>
        </w:p>
      </w:tc>
      <w:tc>
        <w:tcPr>
          <w:tcW w:w="2300" w:type="pct"/>
          <w:vAlign w:val="center"/>
        </w:tcPr>
        <w:p w:rsidR="00C07DAB" w:rsidRDefault="00215B4B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22.08.2024</w:t>
          </w:r>
        </w:p>
      </w:tc>
    </w:tr>
  </w:tbl>
  <w:p w:rsidR="00C07DAB" w:rsidRDefault="00C07DAB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C07DAB" w:rsidRDefault="00C07DAB">
    <w:pPr>
      <w:pStyle w:val="ConsPlusNormal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07DAB"/>
    <w:rsid w:val="00024B9E"/>
    <w:rsid w:val="00215B4B"/>
    <w:rsid w:val="00524883"/>
    <w:rsid w:val="006A084F"/>
    <w:rsid w:val="00C07DAB"/>
    <w:rsid w:val="00FD6C67"/>
    <w:rsid w:val="00FE5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rmal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0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0">
    <w:name w:val="ConsPlusTitle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0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0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0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0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1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2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styleId="a3">
    <w:name w:val="Balloon Text"/>
    <w:basedOn w:val="a"/>
    <w:link w:val="a4"/>
    <w:uiPriority w:val="99"/>
    <w:semiHidden/>
    <w:unhideWhenUsed/>
    <w:rsid w:val="006A08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08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" TargetMode="External"/><Relationship Id="rId13" Type="http://schemas.openxmlformats.org/officeDocument/2006/relationships/hyperlink" Target="https://login.consultant.ru/link/?req=doc&amp;base=RZB&amp;n=478592&amp;dst=732" TargetMode="External"/><Relationship Id="rId18" Type="http://schemas.openxmlformats.org/officeDocument/2006/relationships/hyperlink" Target="https://login.consultant.ru/link/?req=doc&amp;base=RZB&amp;n=371594&amp;dst=100047" TargetMode="External"/><Relationship Id="rId26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RZB&amp;n=478592" TargetMode="External"/><Relationship Id="rId7" Type="http://schemas.openxmlformats.org/officeDocument/2006/relationships/image" Target="media/image1.png"/><Relationship Id="rId12" Type="http://schemas.openxmlformats.org/officeDocument/2006/relationships/hyperlink" Target="https://login.consultant.ru/link/?req=doc&amp;base=RZB&amp;n=478592&amp;dst=100892" TargetMode="External"/><Relationship Id="rId17" Type="http://schemas.openxmlformats.org/officeDocument/2006/relationships/hyperlink" Target="https://login.consultant.ru/link/?req=doc&amp;base=RZB&amp;n=441707&amp;dst=100137" TargetMode="External"/><Relationship Id="rId25" Type="http://schemas.openxmlformats.org/officeDocument/2006/relationships/footer" Target="footer1.xm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RZB&amp;n=371594&amp;dst=100047" TargetMode="External"/><Relationship Id="rId20" Type="http://schemas.openxmlformats.org/officeDocument/2006/relationships/hyperlink" Target="https://login.consultant.ru/link/?req=doc&amp;base=RZB&amp;n=478592&amp;dst=100893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RZB&amp;n=450009&amp;dst=100011" TargetMode="External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RZB&amp;n=441707&amp;dst=100137" TargetMode="External"/><Relationship Id="rId23" Type="http://schemas.openxmlformats.org/officeDocument/2006/relationships/hyperlink" Target="https://login.consultant.ru/link/?req=doc&amp;base=RZB&amp;n=478592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RZB&amp;n=446262&amp;dst=100010" TargetMode="External"/><Relationship Id="rId19" Type="http://schemas.openxmlformats.org/officeDocument/2006/relationships/hyperlink" Target="https://login.consultant.ru/link/?req=doc&amp;base=RZB&amp;n=478592&amp;dst=10087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consultant.ru" TargetMode="External"/><Relationship Id="rId14" Type="http://schemas.openxmlformats.org/officeDocument/2006/relationships/hyperlink" Target="https://login.consultant.ru/link/?req=doc&amp;base=RZB&amp;n=478592&amp;dst=100047" TargetMode="External"/><Relationship Id="rId22" Type="http://schemas.openxmlformats.org/officeDocument/2006/relationships/hyperlink" Target="https://login.consultant.ru/link/?req=doc&amp;base=RZB&amp;n=478592&amp;dst=100894" TargetMode="External"/><Relationship Id="rId27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4</Pages>
  <Words>1956</Words>
  <Characters>11155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&lt;Письмо&gt; Минпросвещения России от 08.08.2022 N 03-1142
"О направлении методических рекомендаций"
(вместе с "Методическими рекомендациями по нормативно-правовому регулированию предоставления услуги по присмотру и уходу за детьми в группах продленного дня в</vt:lpstr>
    </vt:vector>
  </TitlesOfParts>
  <Company>КонсультантПлюс Версия 4024.00.31</Company>
  <LinksUpToDate>false</LinksUpToDate>
  <CharactersWithSpaces>13085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&lt;Письмо&gt; Минпросвещения России от 08.08.2022 N 03-1142
"О направлении методических рекомендаций"
(вместе с "Методическими рекомендациями по нормативно-правовому регулированию предоставления услуги по присмотру и уходу за детьми в группах продленного дня в организациях, осуществляющих образовательную деятельность по основным общеобразовательным программам - образовательным программам начального общего, основного общего и среднего общего образования")</dc:title>
  <dc:creator>User</dc:creator>
  <cp:lastModifiedBy>Пользователь Windows</cp:lastModifiedBy>
  <cp:revision>3</cp:revision>
  <cp:lastPrinted>2024-08-22T05:54:00Z</cp:lastPrinted>
  <dcterms:created xsi:type="dcterms:W3CDTF">2024-08-22T05:50:00Z</dcterms:created>
  <dcterms:modified xsi:type="dcterms:W3CDTF">2024-08-22T12:10:00Z</dcterms:modified>
</cp:coreProperties>
</file>